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E052C" w14:textId="77777777" w:rsidR="00160B3E" w:rsidRPr="00160B3E" w:rsidRDefault="00160B3E" w:rsidP="00160B3E">
      <w:pPr>
        <w:spacing w:after="0" w:line="240" w:lineRule="auto"/>
        <w:jc w:val="both"/>
        <w:rPr>
          <w:lang w:val="sv-SE"/>
        </w:rPr>
      </w:pPr>
      <w:r w:rsidRPr="00160B3E">
        <w:rPr>
          <w:lang w:val="sv-SE"/>
        </w:rPr>
        <w:t>Memperkenalkan sebuah paket laboratorium komprehensif yang dirancang untuk memberikan eksplorasi paling mendalam ke dalam dunia mekanika klasik dan ilmu material Set ini menggabungkan dua peralatan eksperimental presisi tinggi yang saling melengkapi untuk menyelidiki dinamika benda tegar dan sifat-sifat mekanik material secara kuantitatif Dengan menyatukan teknologi pengukuran modern dengan prinsip-prinsip fisika fundamental paket ini memberdayakan institusi pendidikan untuk menawarkan pengalaman belajar yang tak tertandingi bagi mahasiswa sains dan teknik tingkat lanjut</w:t>
      </w:r>
    </w:p>
    <w:p w14:paraId="30895735" w14:textId="77777777" w:rsidR="00160B3E" w:rsidRPr="00160B3E" w:rsidRDefault="00160B3E" w:rsidP="00160B3E">
      <w:pPr>
        <w:spacing w:after="0" w:line="240" w:lineRule="auto"/>
        <w:jc w:val="both"/>
        <w:rPr>
          <w:lang w:val="sv-SE"/>
        </w:rPr>
      </w:pPr>
      <w:r w:rsidRPr="00160B3E">
        <w:rPr>
          <w:lang w:val="sv-SE"/>
        </w:rPr>
        <w:t>Peralatan pertama dalam set ini berfokus pada pengukuran momen inersia menggunakan metode ayunan tiga-kawat yang telah dimodernisasi Instrumen tipe baru ini menggunakan sensor fotolistrik dan pencacah waktu digital beresolusi tinggi untuk mencapai akurasi yang luar biasa dalam mengukur periode osilasi torsi Mahasiswa dapat secara eksperimental memverifikasi Teorema Sumbu Paralel yang krusial serta membandingkan momen inersia dari berbagai objek untuk memahami secara intuitif bagaimana distribusi massa mempengaruhi kelembaman rotasi Desainnya yang berbasis rel juga memastikan penyiapan yang cepat dan efisien</w:t>
      </w:r>
    </w:p>
    <w:p w14:paraId="1FE3473A" w14:textId="77777777" w:rsidR="00160B3E" w:rsidRPr="00160B3E" w:rsidRDefault="00160B3E" w:rsidP="00160B3E">
      <w:pPr>
        <w:spacing w:after="0" w:line="240" w:lineRule="auto"/>
        <w:jc w:val="both"/>
        <w:rPr>
          <w:lang w:val="sv-SE"/>
        </w:rPr>
      </w:pPr>
      <w:r w:rsidRPr="00160B3E">
        <w:rPr>
          <w:lang w:val="sv-SE"/>
        </w:rPr>
        <w:t>Peralatan kedua memperluas studi ke ranah ilmu material dan metode pengukuran alternatif menggunakan ayunan puntir atau torsional pendulum Instrumen serbaguna ini memungkinkan penentuan akurat dari Modulus Geser (modulus rigiditas) suatu kawat logam sebuah parameter penting dalam rekayasa dan desain struktural Mahasiswa dapat secara langsung menghubungkan periode osilasi puntir dengan sifat elastis intrinsik dari suatu material memberikan wawasan praktis yang relevan dengan aplikasi dunia nyata di bidang arsitektur permesinan dan lainnya</w:t>
      </w:r>
    </w:p>
    <w:p w14:paraId="6D302DAC" w14:textId="77777777" w:rsidR="00160B3E" w:rsidRPr="00160B3E" w:rsidRDefault="00160B3E" w:rsidP="00160B3E">
      <w:pPr>
        <w:spacing w:after="0" w:line="240" w:lineRule="auto"/>
        <w:jc w:val="both"/>
        <w:rPr>
          <w:lang w:val="sv-SE"/>
        </w:rPr>
      </w:pPr>
      <w:r w:rsidRPr="00160B3E">
        <w:rPr>
          <w:lang w:val="sv-SE"/>
        </w:rPr>
        <w:t>Kedua instrumen ini bersama-sama menawarkan studi yang kaya tentang dinamika rotasi dari berbagai perspektif Sementara alat pertama unggul dalam verifikasi teorema sumbu paralel alat kedua dengan ayunan puntirnya sangat ideal untuk menguji momen inersia dari berbagai bentuk benda uji seperti cincin dan batang bundar Kombinasi ini memungkinkan kurikulum yang lebih holistik di mana mahasiswa dapat mendekati konsep momen inersia melalui dua metode eksperimental yang berbeda dan saling menguatkan</w:t>
      </w:r>
    </w:p>
    <w:p w14:paraId="6C5502C3" w14:textId="77777777" w:rsidR="00160B3E" w:rsidRPr="00160B3E" w:rsidRDefault="00160B3E" w:rsidP="00160B3E">
      <w:pPr>
        <w:spacing w:after="0" w:line="240" w:lineRule="auto"/>
        <w:jc w:val="both"/>
        <w:rPr>
          <w:lang w:val="sv-SE"/>
        </w:rPr>
      </w:pPr>
      <w:r w:rsidRPr="00160B3E">
        <w:rPr>
          <w:lang w:val="sv-SE"/>
        </w:rPr>
        <w:t>Tema utama yang menyatukan kedua peralatan ini adalah modernisasi presisi Keduanya meninggalkan metode pengukuran manual yang usang dan rentan kesalahan demi sensor elektronik canggih baik itu sensor fotolistrik maupun sensor Hall Keduanya dilengkapi dengan pencacah waktu digital resolusi tinggi yang menjamin bahwa data yang dikumpulkan mahasiswa tidak hanya akurat dan dapat diandalkan tetapi juga mencerminkan standar instrumentasi ilmiah modern</w:t>
      </w:r>
    </w:p>
    <w:p w14:paraId="1457E69B" w14:textId="77777777" w:rsidR="00160B3E" w:rsidRPr="00160B3E" w:rsidRDefault="00160B3E" w:rsidP="00160B3E">
      <w:pPr>
        <w:pBdr>
          <w:bottom w:val="double" w:sz="6" w:space="1" w:color="auto"/>
        </w:pBdr>
        <w:spacing w:after="0" w:line="240" w:lineRule="auto"/>
        <w:jc w:val="both"/>
        <w:rPr>
          <w:lang w:val="sv-SE"/>
        </w:rPr>
      </w:pPr>
      <w:r w:rsidRPr="00160B3E">
        <w:rPr>
          <w:lang w:val="sv-SE"/>
        </w:rPr>
        <w:t>Secara keseluruhan paket laboratorium ini merupakan investasi strategis untuk meningkatkan kualitas pengajaran fisika dan rekayasa secara signifikan Dengan menyediakan alat untuk menyelidiki momen inersia teorema sumbu paralel dan modulus geser dalam satu penawaran terpadu set ini memberikan landasan eksperimental yang kuat dan komprehensif mempersiapkan mahasiswa dengan pemahaman konseptual dan keterampilan praktis yang mendalam</w:t>
      </w:r>
    </w:p>
    <w:p w14:paraId="7E8C0B32" w14:textId="77777777" w:rsidR="00160B3E" w:rsidRPr="00160B3E" w:rsidRDefault="00160B3E" w:rsidP="00160B3E">
      <w:pPr>
        <w:spacing w:after="0" w:line="240" w:lineRule="auto"/>
        <w:jc w:val="both"/>
      </w:pPr>
      <w:r w:rsidRPr="00160B3E">
        <w:t>Introducing a comprehensive laboratory package designed to provide the most in-depth exploration into the worlds of classical mechanics and materials science This set combines two complementary high-precision experimental apparatuses to quantitatively investigate rigid body dynamics and the mechanical properties of materials By uniting modern measurement technology with fundamental physics principles this package empowers educational institutions to offer an unparalleled learning experience for advanced science and engineering students</w:t>
      </w:r>
    </w:p>
    <w:p w14:paraId="5D967619" w14:textId="77777777" w:rsidR="00160B3E" w:rsidRPr="00160B3E" w:rsidRDefault="00160B3E" w:rsidP="00160B3E">
      <w:pPr>
        <w:spacing w:after="0" w:line="240" w:lineRule="auto"/>
        <w:jc w:val="both"/>
      </w:pPr>
      <w:r w:rsidRPr="00160B3E">
        <w:t>The first apparatus in this set focuses on the measurement of moment of inertia using a modernized three-wire pendulum method This new-type instrument utilizes a photoelectric sensor and a high-resolution digital counting timer to achieve outstanding accuracy in measuring the torsional oscillation period Students can experimentally verify the crucial Parallel Axis Theorem and compare the moments of inertia of various objects to intuitively understand how mass distribution affects rotational inertia Its rail-based design also ensures quick and efficient setup</w:t>
      </w:r>
    </w:p>
    <w:p w14:paraId="703D7D83" w14:textId="77777777" w:rsidR="00160B3E" w:rsidRPr="00160B3E" w:rsidRDefault="00160B3E" w:rsidP="00160B3E">
      <w:pPr>
        <w:spacing w:after="0" w:line="240" w:lineRule="auto"/>
        <w:jc w:val="both"/>
      </w:pPr>
      <w:r w:rsidRPr="00160B3E">
        <w:t xml:space="preserve">The second apparatus expands the study into the realm of materials science and alternative measurement methods using a torsional pendulum This versatile instrument allows for the accurate determination of the Shear Modulus (modulus of rigidity) of a metal wire a critical parameter in </w:t>
      </w:r>
      <w:r w:rsidRPr="00160B3E">
        <w:lastRenderedPageBreak/>
        <w:t>engineering and structural design Students can directly link the period of torsional oscillation to a material's intrinsic elastic properties providing practical insights relevant to real-world applications in architecture machinery and more</w:t>
      </w:r>
    </w:p>
    <w:p w14:paraId="02050208" w14:textId="77777777" w:rsidR="00160B3E" w:rsidRPr="00160B3E" w:rsidRDefault="00160B3E" w:rsidP="00160B3E">
      <w:pPr>
        <w:spacing w:after="0" w:line="240" w:lineRule="auto"/>
        <w:jc w:val="both"/>
      </w:pPr>
      <w:r w:rsidRPr="00160B3E">
        <w:t>Together these two instruments offer a rich study of rotational dynamics from multiple perspectives While the first tool excels at verifying the parallel axis theorem the second one with its torsional pendulum is ideal for testing the moment of inertia of various test piece shapes like rings and round bars This combination allows for a more holistic curriculum where students can approach the concept of moment of inertia through two different and reinforcing experimental methods</w:t>
      </w:r>
    </w:p>
    <w:p w14:paraId="152B8EB4" w14:textId="77777777" w:rsidR="00160B3E" w:rsidRPr="00160B3E" w:rsidRDefault="00160B3E" w:rsidP="00160B3E">
      <w:pPr>
        <w:spacing w:after="0" w:line="240" w:lineRule="auto"/>
        <w:jc w:val="both"/>
      </w:pPr>
      <w:r w:rsidRPr="00160B3E">
        <w:t xml:space="preserve">The primary theme uniting both pieces of equipment is the modernization of precision Both abandon outdated and error-prone manual measurement methods in </w:t>
      </w:r>
      <w:proofErr w:type="spellStart"/>
      <w:r w:rsidRPr="00160B3E">
        <w:t>favor</w:t>
      </w:r>
      <w:proofErr w:type="spellEnd"/>
      <w:r w:rsidRPr="00160B3E">
        <w:t xml:space="preserve"> of advanced electronic sensors be it a photoelectric sensor or a Hall sensor Both are equipped with high-resolution digital timers ensuring that the data students collect is not only accurate and reliable but also reflective of modern scientific instrumentation standards</w:t>
      </w:r>
    </w:p>
    <w:p w14:paraId="430E3FCC" w14:textId="77777777" w:rsidR="00160B3E" w:rsidRPr="00160B3E" w:rsidRDefault="00160B3E" w:rsidP="00160B3E">
      <w:pPr>
        <w:spacing w:after="0" w:line="240" w:lineRule="auto"/>
        <w:jc w:val="both"/>
      </w:pPr>
      <w:proofErr w:type="gramStart"/>
      <w:r w:rsidRPr="00160B3E">
        <w:t>Overall</w:t>
      </w:r>
      <w:proofErr w:type="gramEnd"/>
      <w:r w:rsidRPr="00160B3E">
        <w:t xml:space="preserve"> this laboratory package represents a strategic investment to significantly upgrade the quality of physics and engineering education </w:t>
      </w:r>
      <w:proofErr w:type="gramStart"/>
      <w:r w:rsidRPr="00160B3E">
        <w:t>By</w:t>
      </w:r>
      <w:proofErr w:type="gramEnd"/>
      <w:r w:rsidRPr="00160B3E">
        <w:t xml:space="preserve"> providing the tools to investigate moment of inertia the parallel axis theorem and shear modulus in one integrated offering this set provides a robust and comprehensive experimental foundation preparing students with deep conceptual understanding and practical skills</w:t>
      </w:r>
    </w:p>
    <w:p w14:paraId="0C5FA0D0" w14:textId="77777777" w:rsidR="00160B3E" w:rsidRPr="00160B3E" w:rsidRDefault="00160B3E" w:rsidP="00160B3E">
      <w:pPr>
        <w:spacing w:after="0" w:line="240" w:lineRule="auto"/>
        <w:jc w:val="both"/>
      </w:pPr>
    </w:p>
    <w:sectPr w:rsidR="00160B3E" w:rsidRPr="00160B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B3E"/>
    <w:rsid w:val="000D6E49"/>
    <w:rsid w:val="001338A9"/>
    <w:rsid w:val="00160B3E"/>
    <w:rsid w:val="002F7BBA"/>
    <w:rsid w:val="00307549"/>
    <w:rsid w:val="003B5ABF"/>
    <w:rsid w:val="009034B1"/>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C08D3"/>
  <w15:chartTrackingRefBased/>
  <w15:docId w15:val="{4E1860BE-E9DE-4C75-8B28-63667255A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0B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0B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0B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0B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0B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0B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0B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0B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0B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160B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0B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0B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0B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0B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0B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0B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0B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0B3E"/>
    <w:rPr>
      <w:rFonts w:eastAsiaTheme="majorEastAsia" w:cstheme="majorBidi"/>
      <w:color w:val="272727" w:themeColor="text1" w:themeTint="D8"/>
    </w:rPr>
  </w:style>
  <w:style w:type="paragraph" w:styleId="Title">
    <w:name w:val="Title"/>
    <w:basedOn w:val="Normal"/>
    <w:next w:val="Normal"/>
    <w:link w:val="TitleChar"/>
    <w:uiPriority w:val="10"/>
    <w:qFormat/>
    <w:rsid w:val="00160B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B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0B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B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0B3E"/>
    <w:pPr>
      <w:spacing w:before="160"/>
      <w:jc w:val="center"/>
    </w:pPr>
    <w:rPr>
      <w:i/>
      <w:iCs/>
      <w:color w:val="404040" w:themeColor="text1" w:themeTint="BF"/>
    </w:rPr>
  </w:style>
  <w:style w:type="character" w:customStyle="1" w:styleId="QuoteChar">
    <w:name w:val="Quote Char"/>
    <w:basedOn w:val="DefaultParagraphFont"/>
    <w:link w:val="Quote"/>
    <w:uiPriority w:val="29"/>
    <w:rsid w:val="00160B3E"/>
    <w:rPr>
      <w:i/>
      <w:iCs/>
      <w:color w:val="404040" w:themeColor="text1" w:themeTint="BF"/>
    </w:rPr>
  </w:style>
  <w:style w:type="paragraph" w:styleId="ListParagraph">
    <w:name w:val="List Paragraph"/>
    <w:basedOn w:val="Normal"/>
    <w:uiPriority w:val="34"/>
    <w:qFormat/>
    <w:rsid w:val="00160B3E"/>
    <w:pPr>
      <w:ind w:left="720"/>
      <w:contextualSpacing/>
    </w:pPr>
  </w:style>
  <w:style w:type="character" w:styleId="IntenseEmphasis">
    <w:name w:val="Intense Emphasis"/>
    <w:basedOn w:val="DefaultParagraphFont"/>
    <w:uiPriority w:val="21"/>
    <w:qFormat/>
    <w:rsid w:val="00160B3E"/>
    <w:rPr>
      <w:i/>
      <w:iCs/>
      <w:color w:val="2F5496" w:themeColor="accent1" w:themeShade="BF"/>
    </w:rPr>
  </w:style>
  <w:style w:type="paragraph" w:styleId="IntenseQuote">
    <w:name w:val="Intense Quote"/>
    <w:basedOn w:val="Normal"/>
    <w:next w:val="Normal"/>
    <w:link w:val="IntenseQuoteChar"/>
    <w:uiPriority w:val="30"/>
    <w:qFormat/>
    <w:rsid w:val="00160B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0B3E"/>
    <w:rPr>
      <w:i/>
      <w:iCs/>
      <w:color w:val="2F5496" w:themeColor="accent1" w:themeShade="BF"/>
    </w:rPr>
  </w:style>
  <w:style w:type="character" w:styleId="IntenseReference">
    <w:name w:val="Intense Reference"/>
    <w:basedOn w:val="DefaultParagraphFont"/>
    <w:uiPriority w:val="32"/>
    <w:qFormat/>
    <w:rsid w:val="00160B3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907</Words>
  <Characters>5172</Characters>
  <Application>Microsoft Office Word</Application>
  <DocSecurity>0</DocSecurity>
  <Lines>43</Lines>
  <Paragraphs>12</Paragraphs>
  <ScaleCrop>false</ScaleCrop>
  <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2025-09-30T08:50:00Z</dcterms:created>
  <dcterms:modified xsi:type="dcterms:W3CDTF">2025-09-30T08:56:00Z</dcterms:modified>
</cp:coreProperties>
</file>